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09E2" w14:textId="6AFF08CC" w:rsidR="008B73D5" w:rsidRDefault="00BC3681">
      <w:r>
        <w:t xml:space="preserve">                      </w:t>
      </w:r>
    </w:p>
    <w:p w14:paraId="601EC4CE" w14:textId="670E42A6" w:rsidR="00616514" w:rsidRDefault="00616514"/>
    <w:p w14:paraId="291FCA79" w14:textId="43A75A93" w:rsidR="00616514" w:rsidRDefault="00616514"/>
    <w:p w14:paraId="4F0AC50D" w14:textId="62AF3B0F" w:rsidR="00014A93" w:rsidRDefault="008544F6" w:rsidP="0061651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Portafolio de Evidencias Virtual</w:t>
      </w:r>
    </w:p>
    <w:p w14:paraId="07E4AA6D" w14:textId="15410CFB" w:rsidR="00616514" w:rsidRDefault="00616514" w:rsidP="00616514">
      <w:pPr>
        <w:jc w:val="center"/>
        <w:rPr>
          <w:rFonts w:ascii="Arial" w:hAnsi="Arial" w:cs="Arial"/>
          <w:sz w:val="28"/>
          <w:szCs w:val="28"/>
        </w:rPr>
      </w:pPr>
    </w:p>
    <w:p w14:paraId="7B9BC336" w14:textId="77777777" w:rsidR="00682A58" w:rsidRDefault="00682A58" w:rsidP="00616514">
      <w:pPr>
        <w:jc w:val="center"/>
        <w:rPr>
          <w:rFonts w:ascii="Arial" w:hAnsi="Arial" w:cs="Arial"/>
          <w:sz w:val="28"/>
          <w:szCs w:val="28"/>
        </w:rPr>
      </w:pPr>
    </w:p>
    <w:p w14:paraId="05877AF9" w14:textId="7B6009E2" w:rsidR="00B642AD" w:rsidRPr="00682A58" w:rsidRDefault="00B642AD" w:rsidP="006165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2A58">
        <w:rPr>
          <w:rFonts w:ascii="Arial" w:hAnsi="Arial" w:cs="Arial"/>
          <w:b/>
          <w:bCs/>
          <w:sz w:val="28"/>
          <w:szCs w:val="28"/>
        </w:rPr>
        <w:t>Presenta:</w:t>
      </w:r>
    </w:p>
    <w:p w14:paraId="4E710E95" w14:textId="347C9AA2" w:rsidR="00B642AD" w:rsidRDefault="00386181" w:rsidP="006165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los Ríos Rodríguez Emily </w:t>
      </w:r>
      <w:proofErr w:type="spellStart"/>
      <w:r>
        <w:rPr>
          <w:rFonts w:ascii="Arial" w:hAnsi="Arial" w:cs="Arial"/>
          <w:sz w:val="28"/>
          <w:szCs w:val="28"/>
        </w:rPr>
        <w:t>Thamara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BE71B8D" w14:textId="5C18B3A8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3AB12027" w14:textId="382B5621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71940148" w14:textId="56022A6E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477F55A0" w14:textId="3536B23A" w:rsidR="00AA3833" w:rsidRDefault="00AA3833" w:rsidP="00AA38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Asignatura </w:t>
      </w:r>
      <w:r w:rsidRPr="00682A58">
        <w:rPr>
          <w:rFonts w:ascii="Arial" w:hAnsi="Arial" w:cs="Arial"/>
          <w:b/>
          <w:bCs/>
          <w:sz w:val="28"/>
          <w:szCs w:val="28"/>
        </w:rPr>
        <w:t>Impartid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682A58">
        <w:rPr>
          <w:rFonts w:ascii="Arial" w:hAnsi="Arial" w:cs="Arial"/>
          <w:b/>
          <w:bCs/>
          <w:sz w:val="28"/>
          <w:szCs w:val="28"/>
        </w:rPr>
        <w:t xml:space="preserve"> por</w:t>
      </w:r>
      <w:r>
        <w:rPr>
          <w:rFonts w:ascii="Arial" w:hAnsi="Arial" w:cs="Arial"/>
          <w:sz w:val="28"/>
          <w:szCs w:val="28"/>
        </w:rPr>
        <w:t xml:space="preserve"> </w:t>
      </w:r>
      <w:r w:rsidRPr="00682A58">
        <w:rPr>
          <w:rFonts w:ascii="Arial" w:hAnsi="Arial" w:cs="Arial"/>
          <w:b/>
          <w:bCs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7B04B8B5" w14:textId="37AB0D88" w:rsidR="00AA3833" w:rsidRPr="00A71850" w:rsidRDefault="00A71850" w:rsidP="00AA3833">
      <w:pPr>
        <w:jc w:val="center"/>
        <w:rPr>
          <w:rFonts w:ascii="Arial" w:hAnsi="Arial" w:cs="Arial"/>
          <w:sz w:val="28"/>
          <w:szCs w:val="28"/>
        </w:rPr>
      </w:pPr>
      <w:r w:rsidRPr="00A71850">
        <w:rPr>
          <w:rFonts w:ascii="Arial" w:hAnsi="Arial" w:cs="Arial"/>
          <w:sz w:val="28"/>
          <w:szCs w:val="28"/>
        </w:rPr>
        <w:t>Dra. Minerva Camacho Javier</w:t>
      </w:r>
    </w:p>
    <w:p w14:paraId="2C22A0CB" w14:textId="77777777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366E0334" w14:textId="7B23CFCD" w:rsidR="00B642AD" w:rsidRDefault="00B642AD" w:rsidP="00616514">
      <w:pPr>
        <w:jc w:val="center"/>
        <w:rPr>
          <w:rFonts w:ascii="Arial" w:hAnsi="Arial" w:cs="Arial"/>
          <w:sz w:val="28"/>
          <w:szCs w:val="28"/>
        </w:rPr>
      </w:pPr>
    </w:p>
    <w:p w14:paraId="27E7E7A1" w14:textId="06ADE495" w:rsidR="00682A58" w:rsidRDefault="00682A58" w:rsidP="00616514">
      <w:pPr>
        <w:jc w:val="center"/>
        <w:rPr>
          <w:rFonts w:ascii="Arial" w:hAnsi="Arial" w:cs="Arial"/>
          <w:sz w:val="28"/>
          <w:szCs w:val="28"/>
        </w:rPr>
      </w:pPr>
    </w:p>
    <w:p w14:paraId="75CBC006" w14:textId="77777777" w:rsidR="00C64EC9" w:rsidRDefault="00C64EC9" w:rsidP="00616514">
      <w:pPr>
        <w:jc w:val="center"/>
        <w:rPr>
          <w:rFonts w:ascii="Arial" w:hAnsi="Arial" w:cs="Arial"/>
          <w:sz w:val="28"/>
          <w:szCs w:val="28"/>
        </w:rPr>
      </w:pPr>
    </w:p>
    <w:p w14:paraId="25E6B34E" w14:textId="77777777" w:rsidR="00C64EC9" w:rsidRDefault="00C64EC9" w:rsidP="00616514">
      <w:pPr>
        <w:jc w:val="center"/>
        <w:rPr>
          <w:rFonts w:ascii="Arial" w:hAnsi="Arial" w:cs="Arial"/>
          <w:sz w:val="28"/>
          <w:szCs w:val="28"/>
        </w:rPr>
      </w:pPr>
    </w:p>
    <w:p w14:paraId="5826DA7B" w14:textId="77777777" w:rsidR="00682A58" w:rsidRDefault="00682A58" w:rsidP="00616514">
      <w:pPr>
        <w:jc w:val="center"/>
        <w:rPr>
          <w:rFonts w:ascii="Arial" w:hAnsi="Arial" w:cs="Arial"/>
          <w:sz w:val="28"/>
          <w:szCs w:val="28"/>
        </w:rPr>
      </w:pPr>
    </w:p>
    <w:p w14:paraId="54A6FC49" w14:textId="0E6C7EC7" w:rsidR="00B642AD" w:rsidRDefault="00B642AD" w:rsidP="00B642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Ciclo </w:t>
      </w:r>
      <w:r w:rsidR="00071AA9">
        <w:rPr>
          <w:rFonts w:ascii="Arial" w:hAnsi="Arial" w:cs="Arial"/>
          <w:sz w:val="28"/>
          <w:szCs w:val="28"/>
        </w:rPr>
        <w:t>0</w:t>
      </w:r>
      <w:r w:rsidR="00704D9E">
        <w:rPr>
          <w:rFonts w:ascii="Arial" w:hAnsi="Arial" w:cs="Arial"/>
          <w:sz w:val="28"/>
          <w:szCs w:val="28"/>
        </w:rPr>
        <w:t>2</w:t>
      </w:r>
      <w:r w:rsidR="00071AA9">
        <w:rPr>
          <w:rFonts w:ascii="Arial" w:hAnsi="Arial" w:cs="Arial"/>
          <w:sz w:val="28"/>
          <w:szCs w:val="28"/>
        </w:rPr>
        <w:t>-2025</w:t>
      </w:r>
    </w:p>
    <w:p w14:paraId="29E4C494" w14:textId="382ADFEF" w:rsidR="001B4512" w:rsidRDefault="001B4512" w:rsidP="00B642AD">
      <w:pPr>
        <w:jc w:val="center"/>
        <w:rPr>
          <w:rFonts w:ascii="Arial" w:hAnsi="Arial" w:cs="Arial"/>
          <w:sz w:val="28"/>
          <w:szCs w:val="28"/>
        </w:rPr>
      </w:pPr>
    </w:p>
    <w:p w14:paraId="5FDDB4A1" w14:textId="57677867" w:rsidR="001B4512" w:rsidRDefault="001B4512" w:rsidP="00B642AD">
      <w:pPr>
        <w:jc w:val="center"/>
        <w:rPr>
          <w:rFonts w:ascii="Arial" w:hAnsi="Arial" w:cs="Arial"/>
          <w:sz w:val="28"/>
          <w:szCs w:val="28"/>
        </w:rPr>
      </w:pPr>
    </w:p>
    <w:p w14:paraId="3782E12F" w14:textId="330592C7" w:rsidR="001B4512" w:rsidRDefault="001B4512" w:rsidP="00B642AD">
      <w:pPr>
        <w:jc w:val="center"/>
        <w:rPr>
          <w:rFonts w:ascii="Arial" w:hAnsi="Arial" w:cs="Arial"/>
          <w:sz w:val="28"/>
          <w:szCs w:val="28"/>
        </w:rPr>
      </w:pPr>
    </w:p>
    <w:p w14:paraId="0A28C1AA" w14:textId="26158067" w:rsidR="008544F6" w:rsidRPr="00EB74E4" w:rsidRDefault="006D070B" w:rsidP="00EB74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070B">
        <w:rPr>
          <w:rFonts w:ascii="Arial" w:hAnsi="Arial" w:cs="Arial"/>
          <w:b/>
          <w:bCs/>
          <w:sz w:val="28"/>
          <w:szCs w:val="28"/>
        </w:rPr>
        <w:lastRenderedPageBreak/>
        <w:t>Introducción</w:t>
      </w:r>
    </w:p>
    <w:p w14:paraId="5AC37C0F" w14:textId="668EEA1E" w:rsidR="00EB74E4" w:rsidRPr="00223616" w:rsidRDefault="00223616" w:rsidP="00EB74E4">
      <w:pPr>
        <w:pStyle w:val="p1"/>
        <w:rPr>
          <w:rFonts w:ascii="Arial" w:hAnsi="Arial" w:cs="Arial"/>
        </w:rPr>
      </w:pPr>
      <w:r>
        <w:rPr>
          <w:rStyle w:val="s1"/>
          <w:rFonts w:ascii="Arial" w:hAnsi="Arial" w:cs="Arial"/>
        </w:rPr>
        <w:t xml:space="preserve">       </w:t>
      </w:r>
      <w:r w:rsidR="00EB74E4" w:rsidRPr="00223616">
        <w:rPr>
          <w:rStyle w:val="s1"/>
          <w:rFonts w:ascii="Arial" w:hAnsi="Arial" w:cs="Arial"/>
        </w:rPr>
        <w:t>El presente portafolio virtual reúne de manera organizada los trabajos, análisis y reportes elaborados a lo largo del curso, con el propósito de evidenciar el proceso de aprendizaje y las competencias desarrolladas en torno a la investigación de mercados. El objetivo principal de esta tarea es mostrar, de forma estructurada y reflexiva, cómo se integraron los conceptos teóricos con actividades prácticas que permitieron comprender de manera más profunda los métodos cualitativos y cuantitativos aplicados a un caso real.</w:t>
      </w:r>
    </w:p>
    <w:p w14:paraId="49D91C75" w14:textId="3CF3702B" w:rsidR="00EB74E4" w:rsidRPr="00223616" w:rsidRDefault="00223616" w:rsidP="00EB74E4">
      <w:pPr>
        <w:pStyle w:val="p1"/>
        <w:rPr>
          <w:rFonts w:ascii="Arial" w:hAnsi="Arial" w:cs="Arial"/>
        </w:rPr>
      </w:pPr>
      <w:r>
        <w:rPr>
          <w:rStyle w:val="s1"/>
          <w:rFonts w:ascii="Arial" w:hAnsi="Arial" w:cs="Arial"/>
        </w:rPr>
        <w:t xml:space="preserve">       </w:t>
      </w:r>
      <w:r w:rsidR="00EB74E4" w:rsidRPr="00223616">
        <w:rPr>
          <w:rStyle w:val="s1"/>
          <w:rFonts w:ascii="Arial" w:hAnsi="Arial" w:cs="Arial"/>
        </w:rPr>
        <w:t xml:space="preserve">Para su organización, el contenido se presenta de manera </w:t>
      </w:r>
      <w:proofErr w:type="spellStart"/>
      <w:r w:rsidR="00EB74E4" w:rsidRPr="00223616">
        <w:rPr>
          <w:rStyle w:val="s1"/>
          <w:rFonts w:ascii="Arial" w:hAnsi="Arial" w:cs="Arial"/>
        </w:rPr>
        <w:t>secuencial</w:t>
      </w:r>
      <w:proofErr w:type="spellEnd"/>
      <w:r w:rsidR="00EB74E4" w:rsidRPr="00223616">
        <w:rPr>
          <w:rStyle w:val="s1"/>
          <w:rFonts w:ascii="Arial" w:hAnsi="Arial" w:cs="Arial"/>
        </w:rPr>
        <w:t xml:space="preserve">: inicia con fundamentos teóricos como posicionamiento, </w:t>
      </w:r>
      <w:proofErr w:type="spellStart"/>
      <w:r w:rsidR="00EB74E4" w:rsidRPr="00223616">
        <w:rPr>
          <w:rStyle w:val="s1"/>
          <w:rFonts w:ascii="Arial" w:hAnsi="Arial" w:cs="Arial"/>
        </w:rPr>
        <w:t>insights</w:t>
      </w:r>
      <w:proofErr w:type="spellEnd"/>
      <w:r w:rsidR="00EB74E4" w:rsidRPr="00223616">
        <w:rPr>
          <w:rStyle w:val="s1"/>
          <w:rFonts w:ascii="Arial" w:hAnsi="Arial" w:cs="Arial"/>
        </w:rPr>
        <w:t xml:space="preserve">, marco </w:t>
      </w:r>
      <w:proofErr w:type="spellStart"/>
      <w:r w:rsidR="00EB74E4" w:rsidRPr="00223616">
        <w:rPr>
          <w:rStyle w:val="s1"/>
          <w:rFonts w:ascii="Arial" w:hAnsi="Arial" w:cs="Arial"/>
        </w:rPr>
        <w:t>muestral</w:t>
      </w:r>
      <w:proofErr w:type="spellEnd"/>
      <w:r w:rsidR="00EB74E4" w:rsidRPr="00223616">
        <w:rPr>
          <w:rStyle w:val="s1"/>
          <w:rFonts w:ascii="Arial" w:hAnsi="Arial" w:cs="Arial"/>
        </w:rPr>
        <w:t xml:space="preserve"> y confiabilidad; continúa con reportes de lectura que fortalecen la comprensión conceptual; y posteriormente incorpora elementos metodológicos como guías de entrevista, notas de campo, matrices de códigos y diseño de muestra. Cada apartado fue ordenado buscando coherencia, claridad y progresión lógica del aprendizaje.</w:t>
      </w:r>
    </w:p>
    <w:p w14:paraId="29258760" w14:textId="5D7A5305" w:rsidR="00EB74E4" w:rsidRPr="00223616" w:rsidRDefault="00223616">
      <w:pPr>
        <w:pStyle w:val="p1"/>
        <w:rPr>
          <w:rFonts w:ascii="Arial" w:hAnsi="Arial" w:cs="Arial"/>
        </w:rPr>
      </w:pPr>
      <w:r>
        <w:rPr>
          <w:rStyle w:val="s1"/>
          <w:rFonts w:ascii="Arial" w:hAnsi="Arial" w:cs="Arial"/>
        </w:rPr>
        <w:t xml:space="preserve">       </w:t>
      </w:r>
      <w:r w:rsidR="00EB74E4" w:rsidRPr="00223616">
        <w:rPr>
          <w:rStyle w:val="s1"/>
          <w:rFonts w:ascii="Arial" w:hAnsi="Arial" w:cs="Arial"/>
        </w:rPr>
        <w:t>El desarrollo del portafolio implicó analizar, sintetizar información, redactar de forma académica y aplicar técnicas de investigación. A través de este proceso fue posible identificar cómo cada concepto se conecta y contribuye a la elaboración de un estudio de mercado sólido. Aunque surgieron limitantes, como la gestión del tiempo y la revisión constante de fuentes, estos retos favorecieron un aprendizaje significativo y una mayor autonomía en el trabajo académico.</w:t>
      </w:r>
    </w:p>
    <w:p w14:paraId="11628F91" w14:textId="77777777" w:rsidR="00EB74E4" w:rsidRDefault="00EB74E4" w:rsidP="005748DA">
      <w:pPr>
        <w:rPr>
          <w:rFonts w:ascii="Arial" w:hAnsi="Arial" w:cs="Arial"/>
          <w:sz w:val="28"/>
          <w:szCs w:val="28"/>
        </w:rPr>
        <w:sectPr w:rsidR="00EB74E4" w:rsidSect="000673C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70A0359B" w14:textId="029A7139" w:rsidR="00D6509D" w:rsidRPr="005748DA" w:rsidRDefault="005748DA" w:rsidP="005748DA">
      <w:pPr>
        <w:pStyle w:val="Prrafodelista"/>
        <w:spacing w:line="48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00B4D337" wp14:editId="7E2606F8">
            <wp:simplePos x="0" y="0"/>
            <wp:positionH relativeFrom="column">
              <wp:posOffset>2386965</wp:posOffset>
            </wp:positionH>
            <wp:positionV relativeFrom="paragraph">
              <wp:posOffset>-769620</wp:posOffset>
            </wp:positionV>
            <wp:extent cx="3450590" cy="4991100"/>
            <wp:effectExtent l="4445" t="0" r="0" b="0"/>
            <wp:wrapTopAndBottom/>
            <wp:docPr id="2021280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80235" name="Imagen 20212802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5059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A7370" w14:textId="5EC48A32" w:rsidR="008544F6" w:rsidRDefault="003C5CB7" w:rsidP="003C5CB7">
      <w:pPr>
        <w:spacing w:line="480" w:lineRule="auto"/>
        <w:jc w:val="center"/>
        <w:rPr>
          <w:rFonts w:ascii="Arial" w:hAnsi="Arial" w:cs="Arial"/>
          <w:i/>
          <w:iCs/>
          <w:sz w:val="24"/>
          <w:szCs w:val="24"/>
        </w:rPr>
        <w:sectPr w:rsidR="008544F6" w:rsidSect="008544F6">
          <w:pgSz w:w="15840" w:h="12240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  <w:hyperlink r:id="rId15" w:history="1">
        <w:r w:rsidRPr="008436EC">
          <w:rPr>
            <w:rStyle w:val="Hipervnculo"/>
            <w:rFonts w:ascii="Arial" w:hAnsi="Arial" w:cs="Arial"/>
            <w:i/>
            <w:iCs/>
            <w:sz w:val="24"/>
            <w:szCs w:val="24"/>
          </w:rPr>
          <w:t>https://emilytham811.wixsite.com/ciclos</w:t>
        </w:r>
      </w:hyperlink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2F0B1F5" w14:textId="3124B698" w:rsidR="00033074" w:rsidRPr="00033074" w:rsidRDefault="00FA4FDA" w:rsidP="0003307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Conclusión reflexiva</w:t>
      </w:r>
    </w:p>
    <w:p w14:paraId="2C83808C" w14:textId="7ED9E617" w:rsidR="00423BBA" w:rsidRPr="00423BBA" w:rsidRDefault="003E0227" w:rsidP="00423BBA">
      <w:pPr>
        <w:pStyle w:val="p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23BBA" w:rsidRPr="00423BBA">
        <w:rPr>
          <w:rStyle w:val="s1"/>
          <w:rFonts w:ascii="Arial" w:hAnsi="Arial" w:cs="Arial"/>
        </w:rPr>
        <w:t>La construcción de este portafolio virtual representó una experiencia de aprendizaje integral que permitió consolidar los conocimientos adquiridos durante el curso y comprender la importancia de la investigación como herramienta fundamental para el análisis del consumidor y la toma de decisiones estratégicas. Cada actividad incluida en este portafolio contribuyó a fortalecer habilidades esenciales como la redacción académica, el pensamiento crítico, la organización de información y la interpretación de datos, tanto cualitativos como cuantitativos.</w:t>
      </w:r>
    </w:p>
    <w:p w14:paraId="02814189" w14:textId="5A94FDEE" w:rsidR="00423BBA" w:rsidRPr="00423BBA" w:rsidRDefault="00423BBA" w:rsidP="00423BBA">
      <w:pPr>
        <w:pStyle w:val="p1"/>
        <w:rPr>
          <w:rFonts w:ascii="Arial" w:hAnsi="Arial" w:cs="Arial"/>
        </w:rPr>
      </w:pPr>
      <w:r>
        <w:rPr>
          <w:rStyle w:val="s1"/>
          <w:rFonts w:ascii="Arial" w:hAnsi="Arial" w:cs="Arial"/>
        </w:rPr>
        <w:t xml:space="preserve">      </w:t>
      </w:r>
      <w:r w:rsidRPr="00423BBA">
        <w:rPr>
          <w:rStyle w:val="s1"/>
          <w:rFonts w:ascii="Arial" w:hAnsi="Arial" w:cs="Arial"/>
        </w:rPr>
        <w:t>A través de la elaboración de reportes de lectura, el análisis de conceptos clave, el diseño de instrumentos, la codificación de entrevistas y la estructuración de un estudio metodológico, fue posible reconocer que la investigación requiere disciplina, rigor y un enfoque reflexivo. Además, permitió apreciar la relevancia de comprender al consumidor desde múltiples perspectivas y de traducir dicha comprensión en información valiosa para proyectos reales.</w:t>
      </w:r>
    </w:p>
    <w:p w14:paraId="33BBC969" w14:textId="7654882F" w:rsidR="00423BBA" w:rsidRPr="00423BBA" w:rsidRDefault="00423BBA">
      <w:pPr>
        <w:pStyle w:val="p1"/>
        <w:rPr>
          <w:rFonts w:ascii="Arial" w:hAnsi="Arial" w:cs="Arial"/>
        </w:rPr>
      </w:pPr>
      <w:r>
        <w:rPr>
          <w:rStyle w:val="s1"/>
          <w:rFonts w:ascii="Arial" w:hAnsi="Arial" w:cs="Arial"/>
        </w:rPr>
        <w:t xml:space="preserve">       </w:t>
      </w:r>
      <w:r w:rsidRPr="00423BBA">
        <w:rPr>
          <w:rStyle w:val="s1"/>
          <w:rFonts w:ascii="Arial" w:hAnsi="Arial" w:cs="Arial"/>
        </w:rPr>
        <w:t xml:space="preserve">Si bien existieron limitantes </w:t>
      </w:r>
      <w:r>
        <w:rPr>
          <w:rStyle w:val="s1"/>
          <w:rFonts w:ascii="Arial" w:hAnsi="Arial" w:cs="Arial"/>
        </w:rPr>
        <w:t>(</w:t>
      </w:r>
      <w:r w:rsidRPr="00423BBA">
        <w:rPr>
          <w:rStyle w:val="s1"/>
          <w:rFonts w:ascii="Arial" w:hAnsi="Arial" w:cs="Arial"/>
        </w:rPr>
        <w:t>como el tiempo disponible, la coordinación entre actividades y la necesidad de revisar constantemente cada avance</w:t>
      </w:r>
      <w:r>
        <w:rPr>
          <w:rStyle w:val="s1"/>
          <w:rFonts w:ascii="Arial" w:hAnsi="Arial" w:cs="Arial"/>
        </w:rPr>
        <w:t>)</w:t>
      </w:r>
      <w:r w:rsidRPr="00423BBA">
        <w:rPr>
          <w:rStyle w:val="s1"/>
          <w:rFonts w:ascii="Arial" w:hAnsi="Arial" w:cs="Arial"/>
        </w:rPr>
        <w:t xml:space="preserve"> estas dificultades se convirtieron en oportunidades para mejorar la gestión personal y fortalecer el compromiso académico. En conclusión, este portafolio no solo recopila evidencias, sino que refleja un proceso formativo que promovió crecimiento intelectual, autonomía y una visión más sólida sobre el papel de la investigación en el ámbito profesional.</w:t>
      </w:r>
    </w:p>
    <w:p w14:paraId="05E3215C" w14:textId="462A942B" w:rsidR="006D4AA1" w:rsidRPr="00423BBA" w:rsidRDefault="006D4AA1" w:rsidP="00423BBA">
      <w:pPr>
        <w:rPr>
          <w:rFonts w:ascii="Arial" w:hAnsi="Arial" w:cs="Arial"/>
          <w:sz w:val="28"/>
          <w:szCs w:val="28"/>
        </w:rPr>
      </w:pPr>
    </w:p>
    <w:p w14:paraId="520D4586" w14:textId="623111A6" w:rsidR="006D4AA1" w:rsidRPr="00423BBA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0F7F03B2" w14:textId="16BD76D8" w:rsidR="006D4AA1" w:rsidRPr="00423BBA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5C98C4B0" w14:textId="77777777" w:rsidR="00FA4FDA" w:rsidRPr="00423BBA" w:rsidRDefault="00FA4FDA" w:rsidP="003C5CB7">
      <w:pPr>
        <w:rPr>
          <w:rFonts w:ascii="Arial" w:hAnsi="Arial" w:cs="Arial"/>
          <w:sz w:val="28"/>
          <w:szCs w:val="28"/>
        </w:rPr>
      </w:pPr>
    </w:p>
    <w:sectPr w:rsidR="00FA4FDA" w:rsidRPr="00423BBA" w:rsidSect="008544F6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B0C6" w14:textId="77777777" w:rsidR="00D27CA7" w:rsidRDefault="00D27CA7" w:rsidP="00B642AD">
      <w:pPr>
        <w:spacing w:after="0" w:line="240" w:lineRule="auto"/>
      </w:pPr>
      <w:r>
        <w:separator/>
      </w:r>
    </w:p>
  </w:endnote>
  <w:endnote w:type="continuationSeparator" w:id="0">
    <w:p w14:paraId="0BE01DAC" w14:textId="77777777" w:rsidR="00D27CA7" w:rsidRDefault="00D27CA7" w:rsidP="00B6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052209"/>
      <w:docPartObj>
        <w:docPartGallery w:val="Page Numbers (Bottom of Page)"/>
        <w:docPartUnique/>
      </w:docPartObj>
    </w:sdtPr>
    <w:sdtEndPr/>
    <w:sdtContent>
      <w:p w14:paraId="3F1437C0" w14:textId="256A2C9B" w:rsidR="000673C8" w:rsidRDefault="000673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4E758C" w14:textId="4E12B771" w:rsidR="00D54E6E" w:rsidRDefault="00D54E6E" w:rsidP="00D54E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BDDE" w14:textId="77777777" w:rsidR="00D54E6E" w:rsidRDefault="00D54E6E" w:rsidP="00D54E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35CF" w14:textId="77777777" w:rsidR="00D27CA7" w:rsidRDefault="00D27CA7" w:rsidP="00B642AD">
      <w:pPr>
        <w:spacing w:after="0" w:line="240" w:lineRule="auto"/>
      </w:pPr>
      <w:r>
        <w:separator/>
      </w:r>
    </w:p>
  </w:footnote>
  <w:footnote w:type="continuationSeparator" w:id="0">
    <w:p w14:paraId="208670E7" w14:textId="77777777" w:rsidR="00D27CA7" w:rsidRDefault="00D27CA7" w:rsidP="00B6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4FEE" w14:textId="4A674D72" w:rsidR="00B642AD" w:rsidRDefault="00B642AD" w:rsidP="00DE49C4">
    <w:pPr>
      <w:pStyle w:val="Encabezado"/>
      <w:ind w:left="-284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2F8E2" wp14:editId="7474B087">
              <wp:simplePos x="0" y="0"/>
              <wp:positionH relativeFrom="column">
                <wp:posOffset>2740025</wp:posOffset>
              </wp:positionH>
              <wp:positionV relativeFrom="paragraph">
                <wp:posOffset>219929</wp:posOffset>
              </wp:positionV>
              <wp:extent cx="3660763" cy="640663"/>
              <wp:effectExtent l="0" t="0" r="0" b="0"/>
              <wp:wrapNone/>
              <wp:docPr id="4" name="5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0763" cy="64066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2C42C" w14:textId="77777777" w:rsidR="00B642AD" w:rsidRPr="00BC3681" w:rsidRDefault="00B642AD" w:rsidP="00B642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 w:cs="Aria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División de Ciencias Económico Administrativas</w:t>
                          </w:r>
                        </w:p>
                        <w:p w14:paraId="028CBDE1" w14:textId="77777777" w:rsidR="00B642AD" w:rsidRPr="00BC3681" w:rsidRDefault="00B642AD" w:rsidP="00B642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Ciudad Universitaria del Conocimiento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2F8E2"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left:0;text-align:left;margin-left:215.75pt;margin-top:17.3pt;width:288.2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" filled="f" stroked="f">
              <v:textbox>
                <w:txbxContent>
                  <w:p w14:paraId="5CE2C42C" w14:textId="77777777" w:rsidR="00B642AD" w:rsidRPr="00BC3681" w:rsidRDefault="00B642AD" w:rsidP="00B642A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 w:cs="Aria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División de Ciencias Económico Administrativas</w:t>
                    </w:r>
                  </w:p>
                  <w:p w14:paraId="028CBDE1" w14:textId="77777777" w:rsidR="00B642AD" w:rsidRPr="00BC3681" w:rsidRDefault="00B642AD" w:rsidP="00B642A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Ciudad Universitaria del Conocimiento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762592" wp14:editId="058C28A9">
          <wp:extent cx="2743200" cy="121010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847" cy="1224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</w:p>
  <w:p w14:paraId="68015254" w14:textId="77777777" w:rsidR="00B642AD" w:rsidRDefault="00B642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F5EF" w14:textId="11759187" w:rsidR="001B4512" w:rsidRDefault="001B4512">
    <w:pPr>
      <w:pStyle w:val="Encabezado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C996B" wp14:editId="278C3BF9">
              <wp:simplePos x="0" y="0"/>
              <wp:positionH relativeFrom="column">
                <wp:posOffset>3284220</wp:posOffset>
              </wp:positionH>
              <wp:positionV relativeFrom="paragraph">
                <wp:posOffset>28158</wp:posOffset>
              </wp:positionV>
              <wp:extent cx="2950469" cy="879455"/>
              <wp:effectExtent l="0" t="0" r="0" b="0"/>
              <wp:wrapNone/>
              <wp:docPr id="7" name="5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0469" cy="879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60B7C" w14:textId="77777777" w:rsidR="001B4512" w:rsidRPr="00BC3681" w:rsidRDefault="001B4512" w:rsidP="001B45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 w:cs="Aria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División de Ciencias Económico Administrativas</w:t>
                          </w:r>
                        </w:p>
                        <w:p w14:paraId="3BA3681E" w14:textId="77777777" w:rsidR="001B4512" w:rsidRPr="00BC3681" w:rsidRDefault="001B4512" w:rsidP="001B45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Ciudad Universitaria del Conocimiento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99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.6pt;margin-top:2.2pt;width:232.3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" filled="f" stroked="f">
              <v:textbox>
                <w:txbxContent>
                  <w:p w14:paraId="30760B7C" w14:textId="77777777" w:rsidR="001B4512" w:rsidRPr="00BC3681" w:rsidRDefault="001B4512" w:rsidP="001B451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 w:cs="Aria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División de Ciencias Económico Administrativas</w:t>
                    </w:r>
                  </w:p>
                  <w:p w14:paraId="3BA3681E" w14:textId="77777777" w:rsidR="001B4512" w:rsidRPr="00BC3681" w:rsidRDefault="001B4512" w:rsidP="001B451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Ciudad Universitaria del Conocimiento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1527EAA" wp14:editId="24D209B7">
          <wp:extent cx="2743200" cy="1210103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847" cy="1224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5E19"/>
    <w:multiLevelType w:val="hybridMultilevel"/>
    <w:tmpl w:val="637ADE36"/>
    <w:lvl w:ilvl="0" w:tplc="4EF68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E5246"/>
    <w:multiLevelType w:val="hybridMultilevel"/>
    <w:tmpl w:val="927E6E7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D3CA2"/>
    <w:multiLevelType w:val="hybridMultilevel"/>
    <w:tmpl w:val="266EB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680"/>
    <w:multiLevelType w:val="hybridMultilevel"/>
    <w:tmpl w:val="D61469F2"/>
    <w:lvl w:ilvl="0" w:tplc="39AA893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9045B"/>
    <w:multiLevelType w:val="hybridMultilevel"/>
    <w:tmpl w:val="FBC684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0812"/>
    <w:multiLevelType w:val="hybridMultilevel"/>
    <w:tmpl w:val="C0528154"/>
    <w:lvl w:ilvl="0" w:tplc="0900AA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7B1832"/>
    <w:multiLevelType w:val="hybridMultilevel"/>
    <w:tmpl w:val="AA9EF0DE"/>
    <w:lvl w:ilvl="0" w:tplc="18606C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65A03"/>
    <w:multiLevelType w:val="hybridMultilevel"/>
    <w:tmpl w:val="8A9CE9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D1BB8"/>
    <w:multiLevelType w:val="hybridMultilevel"/>
    <w:tmpl w:val="8864CEFE"/>
    <w:lvl w:ilvl="0" w:tplc="03B452A8">
      <w:start w:val="1"/>
      <w:numFmt w:val="lowerLetter"/>
      <w:lvlText w:val="%1)"/>
      <w:lvlJc w:val="left"/>
      <w:pPr>
        <w:ind w:left="0" w:firstLine="360"/>
      </w:pPr>
      <w:rPr>
        <w:rFonts w:ascii="Arial" w:eastAsiaTheme="minorHAns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4FA7"/>
    <w:multiLevelType w:val="hybridMultilevel"/>
    <w:tmpl w:val="17989E0A"/>
    <w:lvl w:ilvl="0" w:tplc="B7B89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87E99"/>
    <w:multiLevelType w:val="hybridMultilevel"/>
    <w:tmpl w:val="F5F68BE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20037">
    <w:abstractNumId w:val="7"/>
  </w:num>
  <w:num w:numId="2" w16cid:durableId="1085883553">
    <w:abstractNumId w:val="4"/>
  </w:num>
  <w:num w:numId="3" w16cid:durableId="979967098">
    <w:abstractNumId w:val="8"/>
  </w:num>
  <w:num w:numId="4" w16cid:durableId="1010063533">
    <w:abstractNumId w:val="6"/>
  </w:num>
  <w:num w:numId="5" w16cid:durableId="901674875">
    <w:abstractNumId w:val="2"/>
  </w:num>
  <w:num w:numId="6" w16cid:durableId="1866359122">
    <w:abstractNumId w:val="0"/>
  </w:num>
  <w:num w:numId="7" w16cid:durableId="1094478159">
    <w:abstractNumId w:val="3"/>
  </w:num>
  <w:num w:numId="8" w16cid:durableId="661932246">
    <w:abstractNumId w:val="5"/>
  </w:num>
  <w:num w:numId="9" w16cid:durableId="1964576008">
    <w:abstractNumId w:val="1"/>
  </w:num>
  <w:num w:numId="10" w16cid:durableId="812334743">
    <w:abstractNumId w:val="10"/>
  </w:num>
  <w:num w:numId="11" w16cid:durableId="1447308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A"/>
    <w:rsid w:val="00010946"/>
    <w:rsid w:val="00014A93"/>
    <w:rsid w:val="00020309"/>
    <w:rsid w:val="00027883"/>
    <w:rsid w:val="00033074"/>
    <w:rsid w:val="00046358"/>
    <w:rsid w:val="00057071"/>
    <w:rsid w:val="000673C8"/>
    <w:rsid w:val="00071AA9"/>
    <w:rsid w:val="000A71E6"/>
    <w:rsid w:val="000C6540"/>
    <w:rsid w:val="000D093A"/>
    <w:rsid w:val="000E753A"/>
    <w:rsid w:val="0010187F"/>
    <w:rsid w:val="00114B26"/>
    <w:rsid w:val="001B19A1"/>
    <w:rsid w:val="001B4512"/>
    <w:rsid w:val="001E6B77"/>
    <w:rsid w:val="001F7D86"/>
    <w:rsid w:val="00223616"/>
    <w:rsid w:val="00231EDC"/>
    <w:rsid w:val="00252929"/>
    <w:rsid w:val="002961A8"/>
    <w:rsid w:val="002E0168"/>
    <w:rsid w:val="002F291F"/>
    <w:rsid w:val="002F55CB"/>
    <w:rsid w:val="00307B15"/>
    <w:rsid w:val="00386181"/>
    <w:rsid w:val="003A3165"/>
    <w:rsid w:val="003C5CB7"/>
    <w:rsid w:val="003D31E3"/>
    <w:rsid w:val="003E0227"/>
    <w:rsid w:val="00423BBA"/>
    <w:rsid w:val="004278A3"/>
    <w:rsid w:val="00444A23"/>
    <w:rsid w:val="00462AEC"/>
    <w:rsid w:val="00475C10"/>
    <w:rsid w:val="004F0F7D"/>
    <w:rsid w:val="00536FA0"/>
    <w:rsid w:val="00554618"/>
    <w:rsid w:val="00566D5C"/>
    <w:rsid w:val="005748DA"/>
    <w:rsid w:val="005A76C3"/>
    <w:rsid w:val="006032A8"/>
    <w:rsid w:val="00606481"/>
    <w:rsid w:val="00607221"/>
    <w:rsid w:val="0061192D"/>
    <w:rsid w:val="00616514"/>
    <w:rsid w:val="00626A03"/>
    <w:rsid w:val="00627E6B"/>
    <w:rsid w:val="006477DF"/>
    <w:rsid w:val="00682A58"/>
    <w:rsid w:val="006D070B"/>
    <w:rsid w:val="006D4AA1"/>
    <w:rsid w:val="006F557A"/>
    <w:rsid w:val="00704D9E"/>
    <w:rsid w:val="0072143E"/>
    <w:rsid w:val="00730927"/>
    <w:rsid w:val="0074712A"/>
    <w:rsid w:val="007564E4"/>
    <w:rsid w:val="00795C02"/>
    <w:rsid w:val="00833D0A"/>
    <w:rsid w:val="008544F6"/>
    <w:rsid w:val="00857BC5"/>
    <w:rsid w:val="008668D4"/>
    <w:rsid w:val="00877A97"/>
    <w:rsid w:val="008B73D5"/>
    <w:rsid w:val="008E0986"/>
    <w:rsid w:val="00901C8E"/>
    <w:rsid w:val="0093786B"/>
    <w:rsid w:val="00954408"/>
    <w:rsid w:val="009F76CC"/>
    <w:rsid w:val="00A11CD2"/>
    <w:rsid w:val="00A52073"/>
    <w:rsid w:val="00A65120"/>
    <w:rsid w:val="00A71850"/>
    <w:rsid w:val="00A87B52"/>
    <w:rsid w:val="00AA3833"/>
    <w:rsid w:val="00B642AD"/>
    <w:rsid w:val="00BC3681"/>
    <w:rsid w:val="00BD602A"/>
    <w:rsid w:val="00BE56B0"/>
    <w:rsid w:val="00BF4336"/>
    <w:rsid w:val="00BF7ECB"/>
    <w:rsid w:val="00C41F5D"/>
    <w:rsid w:val="00C526F3"/>
    <w:rsid w:val="00C64EC9"/>
    <w:rsid w:val="00C74D2B"/>
    <w:rsid w:val="00CC7E05"/>
    <w:rsid w:val="00CD5328"/>
    <w:rsid w:val="00CE7485"/>
    <w:rsid w:val="00CE7FBA"/>
    <w:rsid w:val="00D27CA7"/>
    <w:rsid w:val="00D54E6E"/>
    <w:rsid w:val="00D6509D"/>
    <w:rsid w:val="00DA3267"/>
    <w:rsid w:val="00DE49C4"/>
    <w:rsid w:val="00DF2B10"/>
    <w:rsid w:val="00E63476"/>
    <w:rsid w:val="00E7482B"/>
    <w:rsid w:val="00E74FF9"/>
    <w:rsid w:val="00E85651"/>
    <w:rsid w:val="00EA7F86"/>
    <w:rsid w:val="00EB74E4"/>
    <w:rsid w:val="00EC083E"/>
    <w:rsid w:val="00F0332A"/>
    <w:rsid w:val="00F039D4"/>
    <w:rsid w:val="00F26C84"/>
    <w:rsid w:val="00F44FA6"/>
    <w:rsid w:val="00F4578D"/>
    <w:rsid w:val="00F628E3"/>
    <w:rsid w:val="00FA4FDA"/>
    <w:rsid w:val="00FC466E"/>
    <w:rsid w:val="37E4F88D"/>
    <w:rsid w:val="5AF4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DF2A8"/>
  <w15:chartTrackingRefBased/>
  <w15:docId w15:val="{3910E8A7-C44A-4247-93CE-9C093E91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4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2AD"/>
  </w:style>
  <w:style w:type="paragraph" w:styleId="Piedepgina">
    <w:name w:val="footer"/>
    <w:basedOn w:val="Normal"/>
    <w:link w:val="PiedepginaCar"/>
    <w:uiPriority w:val="99"/>
    <w:unhideWhenUsed/>
    <w:rsid w:val="00B64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2AD"/>
  </w:style>
  <w:style w:type="paragraph" w:styleId="Prrafodelista">
    <w:name w:val="List Paragraph"/>
    <w:basedOn w:val="Normal"/>
    <w:uiPriority w:val="34"/>
    <w:qFormat/>
    <w:rsid w:val="00BE56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4A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5CB7"/>
    <w:rPr>
      <w:color w:val="605E5C"/>
      <w:shd w:val="clear" w:color="auto" w:fill="E1DFDD"/>
    </w:rPr>
  </w:style>
  <w:style w:type="paragraph" w:customStyle="1" w:styleId="p1">
    <w:name w:val="p1"/>
    <w:basedOn w:val="Normal"/>
    <w:rsid w:val="00EB7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EB74E4"/>
  </w:style>
  <w:style w:type="paragraph" w:customStyle="1" w:styleId="p2">
    <w:name w:val="p2"/>
    <w:basedOn w:val="Normal"/>
    <w:rsid w:val="00EB7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milytham811.wixsite.com/ciclos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ad1d96cf00c53797ba52037d31a70a2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4c6dfdee34a26c92499ddb6203e4e35c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b55c91-43cc-4ead-9ad2-418afc6441d2" xsi:nil="true"/>
    <lcf76f155ced4ddcb4097134ff3c332f xmlns="49b55c91-43cc-4ead-9ad2-418afc6441d2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A266F0EE-354D-4A43-B3BE-A0E10F84C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479D7-8D5A-4AA0-90BF-15CDDF6E9F5E}"/>
</file>

<file path=customXml/itemProps3.xml><?xml version="1.0" encoding="utf-8"?>
<ds:datastoreItem xmlns:ds="http://schemas.openxmlformats.org/officeDocument/2006/customXml" ds:itemID="{C43D21A8-32A5-4034-A6B1-A20F0EABAFF8}">
  <ds:schemaRefs>
    <ds:schemaRef ds:uri="http://schemas.microsoft.com/office/2006/metadata/properties"/>
    <ds:schemaRef ds:uri="http://www.w3.org/2000/xmlns/"/>
    <ds:schemaRef ds:uri="49b55c91-43cc-4ead-9ad2-418afc6441d2"/>
    <ds:schemaRef ds:uri="http://www.w3.org/2001/XMLSchema-instance"/>
    <ds:schemaRef ds:uri="http://schemas.microsoft.com/office/infopath/2007/PartnerControls"/>
    <ds:schemaRef ds:uri="46b90e02-6210-4a1d-b331-8638d0a84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514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Emily De los Ríos</cp:lastModifiedBy>
  <cp:revision>16</cp:revision>
  <cp:lastPrinted>2023-05-09T12:36:00Z</cp:lastPrinted>
  <dcterms:created xsi:type="dcterms:W3CDTF">2025-11-23T00:20:00Z</dcterms:created>
  <dcterms:modified xsi:type="dcterms:W3CDTF">2025-11-23T00:36:00Z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  <property fmtid="{D5CDD505-2E9C-101B-9397-08002B2CF9AE}" pid="3" name="MediaServiceImageTags">
    <vt:lpwstr/>
  </property>
</Properties>
</file>